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2007" w:rsidRDefault="00122007" w:rsidP="00506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725">
        <w:rPr>
          <w:rFonts w:ascii="Times New Roman" w:hAnsi="Times New Roman" w:cs="Times New Roman"/>
          <w:b/>
          <w:bCs/>
          <w:sz w:val="28"/>
          <w:szCs w:val="28"/>
        </w:rPr>
        <w:t>Шестая научная конференция научных достижений иранских студентов в Российской Федерации</w:t>
      </w:r>
    </w:p>
    <w:p w:rsidR="00122007" w:rsidRPr="00506725" w:rsidRDefault="00122007" w:rsidP="00506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2007" w:rsidRPr="00506725" w:rsidRDefault="00122007" w:rsidP="005067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Москва, РГГУ</w:t>
      </w:r>
    </w:p>
    <w:p w:rsidR="00122007" w:rsidRDefault="00122007" w:rsidP="005067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02 марта 2013</w:t>
      </w:r>
    </w:p>
    <w:p w:rsidR="00122007" w:rsidRPr="00506725" w:rsidRDefault="00122007" w:rsidP="005067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725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10:30-11:30 пленарное заседание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Ефим Иосифович Пивовар, ректор РГГУ чл.-корр. РАН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Сейед Махмуд Реза Саджади, чрезвычайный и полномочный посол Исламской Республики Иран в РФ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Александр Петрович Логунов, д.и.н., проф., декан ФИПП РГГУ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Бехруз Абтахи, к.биолог.н., доц. биологического фак-та Университета им. Шахида-Бехешти, г.Тегеран; научный представитель Исламской Республики Иран в РФ и Средней Азии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Павел Викторович Башарин, к.филос.н., зав. Кабинетом иранистики РГГГУ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12:00-13:30 работа секций.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I секция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«Технические и естественные науки»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 подсекция "Природные ресурсы и биологические науки"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Руководители: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Бехруз Абтахи, к. биолог. н., доцент биологического фак-та Университета им. Шахида-Бехешти, г.Тегеран; научный представитель Исламской Республики Иран в РФ и Средней Азии;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</w:rPr>
        <w:t>Мохаммад-Али Шейхбейг Гохарризи (Mohammad Ali Sheikh Beig Goharrizi), аспирант РГАУ-МСХА им. К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06725">
        <w:rPr>
          <w:rFonts w:ascii="Times New Roman" w:hAnsi="Times New Roman" w:cs="Times New Roman"/>
          <w:sz w:val="28"/>
          <w:szCs w:val="28"/>
        </w:rPr>
        <w:t>А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06725">
        <w:rPr>
          <w:rFonts w:ascii="Times New Roman" w:hAnsi="Times New Roman" w:cs="Times New Roman"/>
          <w:sz w:val="28"/>
          <w:szCs w:val="28"/>
        </w:rPr>
        <w:t>Тимирязева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</w:rPr>
        <w:t>Доклады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506725">
        <w:rPr>
          <w:rFonts w:ascii="Times New Roman" w:hAnsi="Times New Roman" w:cs="Times New Roman"/>
          <w:sz w:val="28"/>
          <w:szCs w:val="28"/>
        </w:rPr>
        <w:t>Мохаммад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06725">
        <w:rPr>
          <w:rFonts w:ascii="Times New Roman" w:hAnsi="Times New Roman" w:cs="Times New Roman"/>
          <w:sz w:val="28"/>
          <w:szCs w:val="28"/>
        </w:rPr>
        <w:t>Али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Шейхбейг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Гохарризи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«Agrobacterium-mediated Transformation of Persian Walnut (Juglans regia L.) for Inserting fld and gus as Reporter Genes»;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2. Мохаммад Амин Маддах. «Оценка значений температуры, спрогнозированные глобальной метеорологической моделью GFS. Тематическое исследование для города Казань»;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3. Mohammad Nooraipour Seyyed Shahab Tabatabaee Moradi (Мохаммад Нураипур; Сеййед Шахаб Табатабаи Моради) «Probabilistic Study of the Acidization Process in one of the Iranian Oil Fields, Using Markov Chains»;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4. Nader Jandaghi (</w:t>
      </w:r>
      <w:r w:rsidRPr="00506725">
        <w:rPr>
          <w:rFonts w:ascii="Times New Roman" w:hAnsi="Times New Roman" w:cs="Times New Roman"/>
          <w:sz w:val="28"/>
          <w:szCs w:val="28"/>
        </w:rPr>
        <w:t>Надер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Джандаги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 «A Study on the Efficiency of Empirical Equations for Estimating Potential Evapotranspiration in the Gorgan».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 подсекция «Прикладная механика и технология;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Насер Табаи, к.физ.-мат.н., доц. Тегеранского университета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Доклады: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1. Naim Rezaeian (Наим Резаийан) «Resolving a Timetable via Imperialist Competitive Algorithm and Graph Coloring»;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2. Amir Jafarzade (</w:t>
      </w:r>
      <w:r w:rsidRPr="00506725">
        <w:rPr>
          <w:rFonts w:ascii="Times New Roman" w:hAnsi="Times New Roman" w:cs="Times New Roman"/>
          <w:sz w:val="28"/>
          <w:szCs w:val="28"/>
        </w:rPr>
        <w:t>Амир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Джафарзаде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 «Review of Micromechanical Analysis Methods of Damaged Composite»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3. Sadegh Amirzadegan (</w:t>
      </w:r>
      <w:r w:rsidRPr="00506725">
        <w:rPr>
          <w:rFonts w:ascii="Times New Roman" w:hAnsi="Times New Roman" w:cs="Times New Roman"/>
          <w:sz w:val="28"/>
          <w:szCs w:val="28"/>
        </w:rPr>
        <w:t>Садег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Амирзадеган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 «To Solve the Mathematic Model of Vibratory Airfoil in an Inviscid Rotational Flow»;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4. Azizollah Khormali (</w:t>
      </w:r>
      <w:r w:rsidRPr="00506725">
        <w:rPr>
          <w:rFonts w:ascii="Times New Roman" w:hAnsi="Times New Roman" w:cs="Times New Roman"/>
          <w:sz w:val="28"/>
          <w:szCs w:val="28"/>
        </w:rPr>
        <w:t>Азизоллах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Хормали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 «Pressure Analysis During Pumping in Hydraulic Fracturing to Enhance Production».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II секция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«Русский язык и литература»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Хосейн Джахангири, д.ф.н. Института русского языка им. В.В.Виноградова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Доклады: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1. Мехди Насири «Культурная семантика русских и персидских фразеологизмов с компонентом «нога».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2. Можде Дехган Халили «Вежливость как важный принцип при выражении просьбы в современных русском и персидском языках».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3. Нафисе Насири «Л.Н. Толстой в Иране».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4. Саиде Дастамуз «Коммуникативные особенности экспликативных вопросительных инфинитивных предложений».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III секция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«Гуманитарные науки»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 подсекция «Политология, экономика, право»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руководители: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Сейед Джавад Арами, к.полит.н. Университет Азад, Тегеран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Коротаев А.В. д.и.н., проф., зав. каф. современного Востока ФИПП РГГУ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</w:rPr>
        <w:t>Доклады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1. Somayeh Pasandide (</w:t>
      </w:r>
      <w:r w:rsidRPr="00506725">
        <w:rPr>
          <w:rFonts w:ascii="Times New Roman" w:hAnsi="Times New Roman" w:cs="Times New Roman"/>
          <w:sz w:val="28"/>
          <w:szCs w:val="28"/>
        </w:rPr>
        <w:t>Сомайе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Пасандиде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) «Security cooperation between Iran and Russia: Future Prospects».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2. Масуме Ихтийар Чараймаги «Военное сотрудничество России и Ирана в первой половине девятнадцатого века».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 подсекция «Культурология, искусствоведение, образование»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руководители: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1. Мохсен Хейдарния, к.и.н., доц. каф. истории и исламской цивилизации Рейского университета, г. Тегеран; представитель Международного фонда иранистики г. Москвы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2. Башарин П.В. к.филос. н., доц. каф. истории и теории исторической науки ФИПП, зав. Кабинетом иранистики РГГУ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Доклады: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1. Seyed Reza Hoseini (Сеййед Реза Хосейни) «The Role of Visual Literacy in Understanding Artistic Work».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506725">
        <w:rPr>
          <w:rFonts w:ascii="Times New Roman" w:hAnsi="Times New Roman" w:cs="Times New Roman"/>
          <w:sz w:val="28"/>
          <w:szCs w:val="28"/>
        </w:rPr>
        <w:t>Элалех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Хорсандиан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506725">
        <w:rPr>
          <w:rFonts w:ascii="Times New Roman" w:hAnsi="Times New Roman" w:cs="Times New Roman"/>
          <w:sz w:val="28"/>
          <w:szCs w:val="28"/>
        </w:rPr>
        <w:t>Памятник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Хафезийе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3. Mehdi Hedayati Shahidani (</w:t>
      </w:r>
      <w:r w:rsidRPr="00506725">
        <w:rPr>
          <w:rFonts w:ascii="Times New Roman" w:hAnsi="Times New Roman" w:cs="Times New Roman"/>
          <w:sz w:val="28"/>
          <w:szCs w:val="28"/>
        </w:rPr>
        <w:t>Мехди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Хедаяти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Шахидани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 «Comparative Study of the Original Teachings of the Holy Quran and West schools».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4. Zahra Salehimotaahed (</w:t>
      </w:r>
      <w:r w:rsidRPr="00506725">
        <w:rPr>
          <w:rFonts w:ascii="Times New Roman" w:hAnsi="Times New Roman" w:cs="Times New Roman"/>
          <w:sz w:val="28"/>
          <w:szCs w:val="28"/>
        </w:rPr>
        <w:t>Захра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Салехимотаахед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 «Exploring the Elements of ' dialogue' based on Quranic Educational Dialogues for Application in Education»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12:00-13:30 работа секций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13:30-14:30 обед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14:30-15:45 продолжение работы секций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I секция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«Технические и естественные науки»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 подсекция «Природные ресурсы и биологические науки»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руководители: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1. Бехруз Абтахи, к. биолог. н., доцент биологического фак-та Университета им. Шахида-Бехешти, г.Тегеран; научный представитель Исламской Республики Иран в РФ и Средней Азии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</w:rPr>
        <w:t>2. Мохаммад-Али Шейхбейг Гохарризи, аспирант РГАУ-МСХА им. К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06725">
        <w:rPr>
          <w:rFonts w:ascii="Times New Roman" w:hAnsi="Times New Roman" w:cs="Times New Roman"/>
          <w:sz w:val="28"/>
          <w:szCs w:val="28"/>
        </w:rPr>
        <w:t>А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06725">
        <w:rPr>
          <w:rFonts w:ascii="Times New Roman" w:hAnsi="Times New Roman" w:cs="Times New Roman"/>
          <w:sz w:val="28"/>
          <w:szCs w:val="28"/>
        </w:rPr>
        <w:t>Тимирязева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</w:rPr>
        <w:t>Доклады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1. Rasoul Kharazmi (</w:t>
      </w:r>
      <w:r w:rsidRPr="00506725">
        <w:rPr>
          <w:rFonts w:ascii="Times New Roman" w:hAnsi="Times New Roman" w:cs="Times New Roman"/>
          <w:sz w:val="28"/>
          <w:szCs w:val="28"/>
        </w:rPr>
        <w:t>Расул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Хоразми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 «Protection of Environment with Emphasis on Zagros Forest Resources (needs and challenges)»;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2. Mohammad Nooraipour; Seyyed Shahab Tabatabaee Moradi (</w:t>
      </w:r>
      <w:r w:rsidRPr="00506725">
        <w:rPr>
          <w:rFonts w:ascii="Times New Roman" w:hAnsi="Times New Roman" w:cs="Times New Roman"/>
          <w:sz w:val="28"/>
          <w:szCs w:val="28"/>
        </w:rPr>
        <w:t>Мохаммад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Нураипур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506725">
        <w:rPr>
          <w:rFonts w:ascii="Times New Roman" w:hAnsi="Times New Roman" w:cs="Times New Roman"/>
          <w:sz w:val="28"/>
          <w:szCs w:val="28"/>
        </w:rPr>
        <w:t>Сеййед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Шахаб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Табатабаи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Моради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 «Relative Permeability Estimation of Carbonate Reservoirs Using Effective Pore Space Parameters»;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3. Mansour Karkon Varnosfaderani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06725">
        <w:rPr>
          <w:rFonts w:ascii="Times New Roman" w:hAnsi="Times New Roman" w:cs="Times New Roman"/>
          <w:sz w:val="28"/>
          <w:szCs w:val="28"/>
        </w:rPr>
        <w:t>Мансур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Каркон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Варносфадарани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Assessment of Potential Desertification and Mapping of Desertification in Koohdasht Basin Lands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 подсекция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прикладная механика и технология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Насер Табаи, к.физ.-мат.н., доц. Тегеранский университет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Mohammad Mottaghitalab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(Мохаммад Моттагиталаб)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Design and Construction the Measurement device of MVC Strength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Mohammadreza Shamim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06725">
        <w:rPr>
          <w:rFonts w:ascii="Times New Roman" w:hAnsi="Times New Roman" w:cs="Times New Roman"/>
          <w:sz w:val="28"/>
          <w:szCs w:val="28"/>
        </w:rPr>
        <w:t>Мохаммад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Реза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Шамим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Symetrical Blanks under Stressed During Extrusion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Mohammad Farid Ghasemi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06725">
        <w:rPr>
          <w:rFonts w:ascii="Times New Roman" w:hAnsi="Times New Roman" w:cs="Times New Roman"/>
          <w:sz w:val="28"/>
          <w:szCs w:val="28"/>
        </w:rPr>
        <w:t>Мохаммад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Фарид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Гасеми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Neumirical Simulation of Fluid Flow in Blocks Stack of Fractured Reservoirs Considering the Reinfiltration Effect with MATLAB Program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 секция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"Русский язык и литература"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руководители: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Хосейн Джахангири, д.ф.н. Института русского языка им. В.В.Виноградова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Лида Шарифзаде Кермани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Трудности выражения темпоральности в русских простых предложениях (иранская аудитория 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Фарзане Шафии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Переводческие традиции фразеологических единиц и системы передачи на иностранном языке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Мохаммад Али Афиюнизаде Эсфахани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Культурно-исторический подход к "Лалла-Рук" в поэзии Жуковского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Пейман Голестан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Сопоставительная характеристика речевого этикета в русских  и персидских деловых переписках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3 секция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"Гуманитарные науки"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1 подсекция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"Политология, экономика, право"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руководители: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Сейед Джавад Арами, к.полит.н. Университет Азад, Тегеран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Коротаев А.В. д.и.н., проф., зав. каф. современного Востока ФИПП РГГУ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Саджад Самипур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Кризис-менеджмент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Ehsan Rasoulinezhad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06725">
        <w:rPr>
          <w:rFonts w:ascii="Times New Roman" w:hAnsi="Times New Roman" w:cs="Times New Roman"/>
          <w:sz w:val="28"/>
          <w:szCs w:val="28"/>
        </w:rPr>
        <w:t>Эхсан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Расулинежад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Designing Resources Macro Consumption Model: Interpreted Structural Model Approach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06725">
        <w:rPr>
          <w:rFonts w:ascii="Times New Roman" w:hAnsi="Times New Roman" w:cs="Times New Roman"/>
          <w:sz w:val="28"/>
          <w:szCs w:val="28"/>
        </w:rPr>
        <w:t>Вахид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Хосейнзаде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Non-violent Methods in Resolving Political Conflicts and Explanation their Fundamental Worldviews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 подсекция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"Культурология, искусствоведение, образование"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руководители: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Мохсен Хейдарния, к.и.н., доц. каф. истории и исламской цивилизации Рейского университета, г. Тегеран; представитель международного фонда иранистики г. Москвы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</w:rPr>
        <w:t>Башарин П.В. к.филос. н., доц. каф. истории и теории исторической науки ФИПП, зав. Кабинетом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иранистики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РГГУ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Farshad Rumi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06725">
        <w:rPr>
          <w:rFonts w:ascii="Times New Roman" w:hAnsi="Times New Roman" w:cs="Times New Roman"/>
          <w:sz w:val="28"/>
          <w:szCs w:val="28"/>
        </w:rPr>
        <w:t>Фаршад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Руми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Iran and Democracy Promotion in the Middle East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Монирэ Шабанпур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Иранские рукописи как культурная среда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Элахе Карими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Культурные связи Ирана и России после распада Советского Союза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Мехди Вахеди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Критерии качества и эффективности электронного обучения в высшем образовании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15:45-16:00 кофе-брейк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16:00-17:30 продолжение работы секций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1 секция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"Технические и естественные науки"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 подсекция (а)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"Природные ресурсы и биологические науки"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руководители: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Бехруз Абтахи, к. биолог. н., доцент биологического фак-та Университета им. Шахида-Бехешти, г.Тегеран; научный представитель исламской республики Иран в РФ и Средней Азии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Мохаммад-Али Шейхбейг Гохарризи, аспирант РГАУ-МСХА им. К.А. Тимирязева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Масуд Мохаммад, Нураипур Мостаджеран Гуртани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Важность концепции эффективного порового пространства в разработке месторождений нефти и газа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Masud Ali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06725">
        <w:rPr>
          <w:rFonts w:ascii="Times New Roman" w:hAnsi="Times New Roman" w:cs="Times New Roman"/>
          <w:sz w:val="28"/>
          <w:szCs w:val="28"/>
        </w:rPr>
        <w:t>Масуд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Али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Using Fluid Flow as a Seismic Source in Time Lapse Reservoir Monitoring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Rahman Zandi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06725">
        <w:rPr>
          <w:rFonts w:ascii="Times New Roman" w:hAnsi="Times New Roman" w:cs="Times New Roman"/>
          <w:sz w:val="28"/>
          <w:szCs w:val="28"/>
        </w:rPr>
        <w:t>Рахман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Занди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The Effective Factors on Creation of Dust Storms and their Environmental Effects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Fatemeh Mazhab Jafari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06725">
        <w:rPr>
          <w:rFonts w:ascii="Times New Roman" w:hAnsi="Times New Roman" w:cs="Times New Roman"/>
          <w:sz w:val="28"/>
          <w:szCs w:val="28"/>
        </w:rPr>
        <w:t>Фатеме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Мазхаб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Джафари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The Effect of Electric Field on the Germination and Growth of Medicago Sativa Planet, as a Native Iranian Alfalfa Seed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1 секция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"Технические и естественные науки"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 подсекция (b)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"Природные ресурсы и биологические науки"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руководители: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Насер Табаи, к.физ.-мат.н., доц. Тегеранский университет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Saber Imani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(Сабер Имани)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Investigate and Study the Effect of Electric Field on Creating Growth and Flower of Crocus Sativus Strain of Saffron Plant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Javad Khalili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506725">
        <w:rPr>
          <w:rFonts w:ascii="Times New Roman" w:hAnsi="Times New Roman" w:cs="Times New Roman"/>
          <w:sz w:val="28"/>
          <w:szCs w:val="28"/>
        </w:rPr>
        <w:t>Джавад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6725">
        <w:rPr>
          <w:rFonts w:ascii="Times New Roman" w:hAnsi="Times New Roman" w:cs="Times New Roman"/>
          <w:sz w:val="28"/>
          <w:szCs w:val="28"/>
        </w:rPr>
        <w:t>Халили</w:t>
      </w:r>
      <w:r w:rsidRPr="0050672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6725">
        <w:rPr>
          <w:rFonts w:ascii="Times New Roman" w:hAnsi="Times New Roman" w:cs="Times New Roman"/>
          <w:sz w:val="28"/>
          <w:szCs w:val="28"/>
          <w:lang w:val="en-US"/>
        </w:rPr>
        <w:t>Exact and Fast Detection of SO2 and NO2 Bio-Environmental Pollutants by Laser Photoacoustic Spectroscopy Method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2 секция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"Русский язык и литература"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руководители: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Хосейн Джахангири, д.ф.н. Института русского языка им. В.В.Виноградова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Марьям Резаи Азин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Анализ причин коммуникативных неудач персоговорящих учащихся при общении на русском языке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Марьям Гадианлу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Формальная структура терминов терминологии судоходства в русском языке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Хоссейн Шейхи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Глагольный словосочетания русского языка и способы их выражения в персидском языке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17:15-17:45 Заключительное пленарное заседание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подведение итогов руководителями секций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 xml:space="preserve">секретарь ассоциации иранских студентов в Москве 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Амир-Хосейн Парвареш, магистрант МАТИ (российского государственного технологического университета имени К.Э. Циолковского)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  <w:r w:rsidRPr="00506725">
        <w:rPr>
          <w:rFonts w:ascii="Times New Roman" w:hAnsi="Times New Roman" w:cs="Times New Roman"/>
          <w:sz w:val="28"/>
          <w:szCs w:val="28"/>
        </w:rPr>
        <w:t>Регламент: доклад - 15 минут, дискуссия - 5 минут.</w:t>
      </w:r>
    </w:p>
    <w:p w:rsidR="00122007" w:rsidRPr="00506725" w:rsidRDefault="00122007" w:rsidP="00506725">
      <w:pPr>
        <w:rPr>
          <w:rFonts w:ascii="Times New Roman" w:hAnsi="Times New Roman" w:cs="Times New Roman"/>
          <w:sz w:val="28"/>
          <w:szCs w:val="28"/>
        </w:rPr>
      </w:pPr>
    </w:p>
    <w:sectPr w:rsidR="00122007" w:rsidRPr="00506725" w:rsidSect="009A36A8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6A8"/>
    <w:rsid w:val="00122007"/>
    <w:rsid w:val="00145261"/>
    <w:rsid w:val="00506725"/>
    <w:rsid w:val="009A36A8"/>
    <w:rsid w:val="009D58BA"/>
    <w:rsid w:val="00D1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9A36A8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A36A8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A36A8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A36A8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A36A8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A36A8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2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2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25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25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25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25A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9A36A8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9A36A8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52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A36A8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2525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</Pages>
  <Words>1387</Words>
  <Characters>7909</Characters>
  <Application>Microsoft Office Outlook</Application>
  <DocSecurity>0</DocSecurity>
  <Lines>0</Lines>
  <Paragraphs>0</Paragraphs>
  <ScaleCrop>false</ScaleCrop>
  <Company>пресс-центр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Progr. Иранdoc.doc.docx</dc:title>
  <dc:subject/>
  <dc:creator>Денис</dc:creator>
  <cp:keywords/>
  <dc:description/>
  <cp:lastModifiedBy>Денис</cp:lastModifiedBy>
  <cp:revision>3</cp:revision>
  <dcterms:created xsi:type="dcterms:W3CDTF">2013-02-25T09:59:00Z</dcterms:created>
  <dcterms:modified xsi:type="dcterms:W3CDTF">2013-02-25T10:05:00Z</dcterms:modified>
</cp:coreProperties>
</file>